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D262BF">
        <w:rPr>
          <w:rFonts w:ascii="Times New Roman" w:hAnsi="Times New Roman" w:cs="Times New Roman"/>
          <w:b/>
          <w:sz w:val="32"/>
          <w:szCs w:val="32"/>
          <w:lang w:val="uk-UA"/>
        </w:rPr>
        <w:t>квіт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4133F" w:rsidRDefault="0034133F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34133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,00-інтернет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D262B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1143,73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D262B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10867,42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 обладнання і предметів довгострокового користуванн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E42A-A841-4209-BCDD-C0FC7090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95</cp:revision>
  <cp:lastPrinted>2018-07-02T06:52:00Z</cp:lastPrinted>
  <dcterms:created xsi:type="dcterms:W3CDTF">2018-02-28T11:47:00Z</dcterms:created>
  <dcterms:modified xsi:type="dcterms:W3CDTF">2020-05-05T08:02:00Z</dcterms:modified>
</cp:coreProperties>
</file>